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F9" w:rsidRPr="00D112F9" w:rsidRDefault="00D112F9" w:rsidP="00374613">
      <w:pPr>
        <w:spacing w:before="450" w:after="15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1936"/>
          <w:sz w:val="42"/>
          <w:szCs w:val="42"/>
          <w:lang w:eastAsia="ru-RU"/>
        </w:rPr>
      </w:pPr>
      <w:r w:rsidRPr="00D112F9">
        <w:rPr>
          <w:rFonts w:ascii="Arial" w:eastAsia="Times New Roman" w:hAnsi="Arial" w:cs="Arial"/>
          <w:b/>
          <w:bCs/>
          <w:color w:val="001936"/>
          <w:sz w:val="42"/>
          <w:szCs w:val="42"/>
          <w:lang w:eastAsia="ru-RU"/>
        </w:rPr>
        <w:t>Кредитные каникулы для малого и среднего бизнеса</w:t>
      </w:r>
    </w:p>
    <w:p w:rsidR="00D112F9" w:rsidRPr="00D112F9" w:rsidRDefault="00D112F9" w:rsidP="00D112F9">
      <w:pPr>
        <w:shd w:val="clear" w:color="auto" w:fill="FFFFFF"/>
        <w:spacing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3 апреля 2020 года вступил в силу </w:t>
      </w:r>
      <w:hyperlink r:id="rId5" w:tgtFrame="_blank" w:history="1">
        <w:r w:rsidRPr="00D112F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закон</w:t>
        </w:r>
      </w:hyperlink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 xml:space="preserve"> о предоставлении так называемых кредитных каникул гражданам, индивидуальным предпринимателям и малому и среднему бизнесу, которые пострадали из-за ситуации с распространением </w:t>
      </w:r>
      <w:proofErr w:type="spellStart"/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коронавируса</w:t>
      </w:r>
      <w:proofErr w:type="spellEnd"/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Закон предусматривает получение отсрочки для платежей по кредитам на полгода. Также предприниматели могут рассчитывать на снижение общей суммы отсроченной задолженности за счёт федеральных субсидий для банков, если кредитная организация участвует в программе Минэкономразвития РФ.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Отсрочка по кредиту для МСП из наиболее пострадавших отраслей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ВАРИАНТ 1. Отсрочка в банке, который не участвует в программе Минэкономразвития РФ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Кто может получить отсрочку?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Малый и средний бизнес, входящий в </w:t>
      </w:r>
      <w:r w:rsidRPr="00D112F9">
        <w:rPr>
          <w:rFonts w:ascii="Arial" w:eastAsia="Times New Roman" w:hAnsi="Arial" w:cs="Arial"/>
          <w:color w:val="313131"/>
          <w:sz w:val="23"/>
          <w:szCs w:val="23"/>
          <w:u w:val="single"/>
          <w:lang w:eastAsia="ru-RU"/>
        </w:rPr>
        <w:t>перечень наиболее пострадавших отраслей экономики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Сроки получения отсрочки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С 1 апреля до 30 сентября 2020 года.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Как механизм будет работать для предпринимателя?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  <w:t>1.  Предприниматель должен обратиться в банк, в котором брал кредит (по телефону или онлайн) и оставить заявку на получение отсрочки. При этом, оставляя заявку, вы сами можете определить длительность льготного периода (но не более 6 месяцев), указав это в своём обращении.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2.  Все банки в стране обязаны в течение 5 дней рассмотреть обращение, изменить условия кредитного договора, направив заявителю соответствующее уведомление и уточнённый график платежей.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lastRenderedPageBreak/>
        <w:t>3.  Предприниматель может в любой момент прекратить действие льготного периода, сообщив об этом в банк.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4.  В течение кредитных каникул не допускается:</w:t>
      </w:r>
    </w:p>
    <w:p w:rsidR="00D112F9" w:rsidRPr="00D112F9" w:rsidRDefault="00D112F9" w:rsidP="00D11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 начисление неустойки (штрафа, пени);</w:t>
      </w:r>
    </w:p>
    <w:p w:rsidR="00D112F9" w:rsidRPr="00D112F9" w:rsidRDefault="00D112F9" w:rsidP="00D11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предъявление требования о досрочном исполнении обязательств;</w:t>
      </w:r>
    </w:p>
    <w:p w:rsidR="00D112F9" w:rsidRPr="00D112F9" w:rsidRDefault="00D112F9" w:rsidP="00D11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обращение взыскания на предмет залога или предмет ипотеки;</w:t>
      </w:r>
    </w:p>
    <w:p w:rsidR="00D112F9" w:rsidRPr="00D112F9" w:rsidRDefault="00D112F9" w:rsidP="00D11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обращение с требованием к поручителю;</w:t>
      </w:r>
    </w:p>
    <w:p w:rsidR="00D112F9" w:rsidRPr="00D112F9" w:rsidRDefault="00D112F9" w:rsidP="00D11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банк не имеет права попросить досрочно закрыть кредит, если вы исполняете все обязательства по уплате основного долга в соответствии с новым графиком.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Условия получения отсрочки:</w:t>
      </w:r>
    </w:p>
    <w:p w:rsidR="00D112F9" w:rsidRPr="00D112F9" w:rsidRDefault="00D112F9" w:rsidP="00D11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  Компания должна быть зарегистрирована в </w:t>
      </w:r>
      <w:hyperlink r:id="rId6" w:tgtFrame="_blank" w:history="1">
        <w:r w:rsidRPr="00D112F9">
          <w:rPr>
            <w:rFonts w:ascii="Arial" w:eastAsia="Times New Roman" w:hAnsi="Arial" w:cs="Arial"/>
            <w:color w:val="001936"/>
            <w:sz w:val="21"/>
            <w:szCs w:val="21"/>
            <w:u w:val="single"/>
            <w:lang w:eastAsia="ru-RU"/>
          </w:rPr>
          <w:t>Едином реестре субъектов МСП</w:t>
        </w:r>
      </w:hyperlink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.</w:t>
      </w:r>
    </w:p>
    <w:p w:rsidR="00D112F9" w:rsidRPr="00D112F9" w:rsidRDefault="00D112F9" w:rsidP="00D11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  Сфера деятельности компании должна попадать в </w:t>
      </w:r>
      <w:r w:rsidRPr="00D112F9">
        <w:rPr>
          <w:rFonts w:ascii="Arial" w:eastAsia="Times New Roman" w:hAnsi="Arial" w:cs="Arial"/>
          <w:color w:val="001936"/>
          <w:sz w:val="21"/>
          <w:szCs w:val="21"/>
          <w:u w:val="single"/>
          <w:lang w:eastAsia="ru-RU"/>
        </w:rPr>
        <w:t>перечень отраслей</w:t>
      </w: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 xml:space="preserve">, наиболее пострадавших от распространения </w:t>
      </w:r>
      <w:proofErr w:type="spellStart"/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коронавируса</w:t>
      </w:r>
      <w:proofErr w:type="spellEnd"/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.</w:t>
      </w:r>
    </w:p>
    <w:p w:rsidR="00D112F9" w:rsidRPr="00D112F9" w:rsidRDefault="00D112F9" w:rsidP="00D11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  Компания не должна проходить процедуру банкротства.</w:t>
      </w:r>
    </w:p>
    <w:p w:rsidR="00D112F9" w:rsidRPr="00D112F9" w:rsidRDefault="00D112F9" w:rsidP="00D11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  Индивидуальный предприниматель не должен прекратить деятельность в качестве ИП.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proofErr w:type="spellStart"/>
      <w:r w:rsidRPr="00D112F9">
        <w:rPr>
          <w:rFonts w:ascii="Arial" w:eastAsia="Times New Roman" w:hAnsi="Arial" w:cs="Arial"/>
          <w:i/>
          <w:iCs/>
          <w:color w:val="313131"/>
          <w:sz w:val="23"/>
          <w:szCs w:val="23"/>
          <w:lang w:eastAsia="ru-RU"/>
        </w:rPr>
        <w:t>ВАЖНО</w:t>
      </w:r>
      <w:proofErr w:type="gramStart"/>
      <w:r w:rsidRPr="00D112F9">
        <w:rPr>
          <w:rFonts w:ascii="Arial" w:eastAsia="Times New Roman" w:hAnsi="Arial" w:cs="Arial"/>
          <w:i/>
          <w:iCs/>
          <w:color w:val="313131"/>
          <w:sz w:val="23"/>
          <w:szCs w:val="23"/>
          <w:lang w:eastAsia="ru-RU"/>
        </w:rPr>
        <w:t>!Е</w:t>
      </w:r>
      <w:proofErr w:type="gramEnd"/>
      <w:r w:rsidRPr="00D112F9">
        <w:rPr>
          <w:rFonts w:ascii="Arial" w:eastAsia="Times New Roman" w:hAnsi="Arial" w:cs="Arial"/>
          <w:i/>
          <w:iCs/>
          <w:color w:val="313131"/>
          <w:sz w:val="23"/>
          <w:szCs w:val="23"/>
          <w:lang w:eastAsia="ru-RU"/>
        </w:rPr>
        <w:t>сли</w:t>
      </w:r>
      <w:proofErr w:type="spellEnd"/>
      <w:r w:rsidRPr="00D112F9">
        <w:rPr>
          <w:rFonts w:ascii="Arial" w:eastAsia="Times New Roman" w:hAnsi="Arial" w:cs="Arial"/>
          <w:i/>
          <w:iCs/>
          <w:color w:val="313131"/>
          <w:sz w:val="23"/>
          <w:szCs w:val="23"/>
          <w:lang w:eastAsia="ru-RU"/>
        </w:rPr>
        <w:t xml:space="preserve"> вы соответствуете всем этим условиям – банк обязан предоставить вам отсрочку.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Например, если ваш льготный период составляет 6 месяцев, то в течение полугода вы не платите кредит, а оплачиваете его после льготного периода – допустим, после 30 сентября по своему старому графику. При этом срок возврата займа увеличится на срок действия льготного периода.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ВАРИАНТ 2. Отсрочка в банке, который участвует в программе Минэкономразвития РФ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</w: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Как работает этот механизм?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Если ваш банк присоединился к программе Минэкономразвития РФ и получает субсидии для предоставления отсрочки на выплаты платежей МСБ, вы можете рассчитывать на снижение платежей по кредиту после окончания льготного периода.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</w: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Какие банки присоединились к программе?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  <w:t>Сейчас первые банки приступили к работе с заявками от заёмщиков, среди них – «Сбербанк», «Промсвязьбанк», «ВТБ», Банк «Кузнецкий», ПАО «</w:t>
      </w:r>
      <w:proofErr w:type="spellStart"/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Челябинскинвестбанк</w:t>
      </w:r>
      <w:proofErr w:type="spellEnd"/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», «</w:t>
      </w:r>
      <w:proofErr w:type="spellStart"/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ПромТрансБанк</w:t>
      </w:r>
      <w:proofErr w:type="spellEnd"/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», «</w:t>
      </w:r>
      <w:proofErr w:type="spellStart"/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Первоуральскбанк</w:t>
      </w:r>
      <w:proofErr w:type="spellEnd"/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» (информация на 10.04.2020 г.).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  <w:t>По мере добавления банков перечень будет обновляться.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</w: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Как выглядит механизм предоставления отсрочки у банка, участвующего в этой программе?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lastRenderedPageBreak/>
        <w:t>После подачи заявки и получения всех документов о предоставлении отсрочки предприниматель в течение 6 месяцев не платит 67% от суммы процентов, а также получает отсрочку на уплату платежей по основному долгу. Оставшиеся 33% от суммы процентов заёмщик может погашать в соответствии с обычным графиком или включить их в основной долг с выплатой по окончании периода отсрочки.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  <w:t>Субсидия, которая предоставляется банку, перекрывает часть ваших платежей.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>Например, вы получили в «Сбербанке» отсрочку по кредиту на 6 месяцев и не вносите ежемесячные платежи до 30 сентября. Государство в это время предоставляет кредитной организации субсидии, и они, по сути, засчитываются как часть вашего платежа. То есть после окончания льготного периода сумма вашего долга за отсрочку будет меньше на 67% от суммы процентов (а не от «тела» долга).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Кредитные каникулы для индивидуальных предпринимателей</w:t>
      </w: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br/>
        <w:t>Установление льготного периода платежей по кредиту для индивидуальных предпринимателей имеет ряд особенностей: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  <w:t>1.  Индивидуальный предприниматель может выбрать один из вариантов: либо получить право на льготный период по тем же правилам, что и граждане, либо, если его деятельность относится к перечню отраслей, наиболее пострадавших в результате пандемии, обратиться за отсрочкой по тем же правилам, что и малый и средний бизнес. При этом он не сможет воспользоваться обоими вариантами реструктуризации одновременно.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  <w:t>2.  Индивидуальный предприниматель может просить на льготный период либо полное приостановление платежей, либо уменьшение их размера до посильного уровня.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  <w:t>3.  Банк обязан принять от ИП заявление об установлении льготного периода по телефону (который известен кредитуемому) или онлайн.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</w: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Если у ИП потребительский кредит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  <w:t>Предприниматель может обратиться в банк за кредитными каникулами на срок до 6 месяцев или просить об уменьшении размера ежемесячного платежа, если:</w:t>
      </w:r>
    </w:p>
    <w:p w:rsidR="00D112F9" w:rsidRPr="00D112F9" w:rsidRDefault="00D112F9" w:rsidP="00D11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  его доходы за предшествующий месяц снизились, по сравнению со среднемесячными доходами за прошлый год, на 30% или более;</w:t>
      </w:r>
    </w:p>
    <w:p w:rsidR="00D112F9" w:rsidRPr="00D112F9" w:rsidRDefault="00D112F9" w:rsidP="00D11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 xml:space="preserve">  размер кредита не превышает максимальной суммы, установленной Правительством РФ (в частности, для </w:t>
      </w:r>
      <w:proofErr w:type="spellStart"/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потребкредитов</w:t>
      </w:r>
      <w:proofErr w:type="spellEnd"/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 xml:space="preserve"> граждан – 250 тыс. руб., а если это автокредит или кредит, обеспеченный ипотекой, – 600 тыс. руб. и 1,5 млн руб. соответственно);</w:t>
      </w:r>
    </w:p>
    <w:p w:rsidR="00D112F9" w:rsidRPr="00D112F9" w:rsidRDefault="00D112F9" w:rsidP="00D11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936"/>
          <w:sz w:val="21"/>
          <w:szCs w:val="21"/>
          <w:lang w:eastAsia="ru-RU"/>
        </w:rPr>
      </w:pPr>
      <w:r w:rsidRPr="00D112F9">
        <w:rPr>
          <w:rFonts w:ascii="Arial" w:eastAsia="Times New Roman" w:hAnsi="Arial" w:cs="Arial"/>
          <w:color w:val="001936"/>
          <w:sz w:val="21"/>
          <w:szCs w:val="21"/>
          <w:lang w:eastAsia="ru-RU"/>
        </w:rPr>
        <w:t>  на момент обращения за кредитными каникулами в отношении кредитного договора не применяются ипотечные каникулы.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t xml:space="preserve">Кредитор также обязан рассмотреть ваше обращение в течение 5 дней. При этом он вправе запросить подтверждающие документы о снижении доходов, однако заёмщик 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lastRenderedPageBreak/>
        <w:t>может предоставить их не сразу, а в течение 90 дней с момента обращения.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</w: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Если ИП хочет получить отсрочку по правилам для МСП из пострадавших отраслей</w:t>
      </w:r>
      <w:r w:rsidRPr="00D112F9">
        <w:rPr>
          <w:rFonts w:ascii="Arial" w:eastAsia="Times New Roman" w:hAnsi="Arial" w:cs="Arial"/>
          <w:color w:val="313131"/>
          <w:sz w:val="23"/>
          <w:szCs w:val="23"/>
          <w:lang w:eastAsia="ru-RU"/>
        </w:rPr>
        <w:br/>
        <w:t>Предприниматель также может обратиться в банк (лично или по телефону) за кредитными каникулами на срок до 6 месяцев, но его сфера деятельности должна обязательно относиться к отраслям, пострадавшим от распространения вируса.</w:t>
      </w:r>
    </w:p>
    <w:p w:rsidR="00D112F9" w:rsidRPr="00D112F9" w:rsidRDefault="00D112F9" w:rsidP="00D112F9">
      <w:pPr>
        <w:shd w:val="clear" w:color="auto" w:fill="FFFFFF"/>
        <w:spacing w:before="150" w:after="360" w:line="375" w:lineRule="atLeast"/>
        <w:rPr>
          <w:rFonts w:ascii="Arial" w:eastAsia="Times New Roman" w:hAnsi="Arial" w:cs="Arial"/>
          <w:color w:val="313131"/>
          <w:sz w:val="23"/>
          <w:szCs w:val="23"/>
          <w:lang w:eastAsia="ru-RU"/>
        </w:rPr>
      </w:pPr>
      <w:r w:rsidRPr="00D112F9">
        <w:rPr>
          <w:rFonts w:ascii="Arial" w:eastAsia="Times New Roman" w:hAnsi="Arial" w:cs="Arial"/>
          <w:b/>
          <w:bCs/>
          <w:color w:val="313131"/>
          <w:sz w:val="23"/>
          <w:szCs w:val="23"/>
          <w:lang w:eastAsia="ru-RU"/>
        </w:rPr>
        <w:t>Если заёмщик соответствует всем условиям и требованиям, установленным законом, а банк отказал в отсрочке, то стоит обратиться с жалобой в Банк России через интернет-приёмную или задать вопрос по телефону «горячей линии» 8 (800) 100-11-11.</w:t>
      </w:r>
    </w:p>
    <w:p w:rsidR="00513355" w:rsidRDefault="00374613">
      <w:bookmarkStart w:id="0" w:name="_GoBack"/>
      <w:bookmarkEnd w:id="0"/>
    </w:p>
    <w:sectPr w:rsidR="00513355" w:rsidSect="00DB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E40"/>
    <w:multiLevelType w:val="multilevel"/>
    <w:tmpl w:val="7F9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DB25AB"/>
    <w:multiLevelType w:val="multilevel"/>
    <w:tmpl w:val="999E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3E4526"/>
    <w:multiLevelType w:val="multilevel"/>
    <w:tmpl w:val="17A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90"/>
    <w:rsid w:val="00020A90"/>
    <w:rsid w:val="00374613"/>
    <w:rsid w:val="00A031F8"/>
    <w:rsid w:val="00B50DE8"/>
    <w:rsid w:val="00D112F9"/>
    <w:rsid w:val="00DB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5" Type="http://schemas.openxmlformats.org/officeDocument/2006/relationships/hyperlink" Target="http://publication.pravo.gov.ru/Document/View/0001202004030061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dcterms:created xsi:type="dcterms:W3CDTF">2020-04-27T12:15:00Z</dcterms:created>
  <dcterms:modified xsi:type="dcterms:W3CDTF">2020-04-27T12:15:00Z</dcterms:modified>
</cp:coreProperties>
</file>